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CE" w:rsidRPr="00846ADB" w:rsidRDefault="00C62C36" w:rsidP="00846ADB">
      <w:pPr>
        <w:jc w:val="center"/>
        <w:rPr>
          <w:rFonts w:ascii="Palatino Linotype" w:hAnsi="Palatino Linotype"/>
          <w:b/>
          <w:bCs/>
          <w:color w:val="222222"/>
          <w:shd w:val="clear" w:color="auto" w:fill="FFFFFF"/>
          <w:lang w:val="en-US"/>
        </w:rPr>
      </w:pPr>
      <w:r w:rsidRPr="00846ADB">
        <w:rPr>
          <w:rFonts w:ascii="Palatino Linotype" w:hAnsi="Palatino Linotype"/>
          <w:b/>
          <w:bCs/>
          <w:color w:val="222222"/>
          <w:shd w:val="clear" w:color="auto" w:fill="FFFFFF"/>
          <w:lang w:val="en-US"/>
        </w:rPr>
        <w:t>45th Annual Meeting of the Association for Spanish and Portuguese Historical Studies</w:t>
      </w:r>
    </w:p>
    <w:p w:rsidR="00C62C36" w:rsidRPr="00846ADB" w:rsidRDefault="00C62C36" w:rsidP="00846ADB">
      <w:pPr>
        <w:pBdr>
          <w:bottom w:val="single" w:sz="4" w:space="1" w:color="auto"/>
        </w:pBdr>
        <w:jc w:val="center"/>
        <w:rPr>
          <w:rFonts w:ascii="Palatino Linotype" w:hAnsi="Palatino Linotype"/>
          <w:b/>
          <w:bCs/>
          <w:color w:val="222222"/>
          <w:shd w:val="clear" w:color="auto" w:fill="FFFFFF"/>
          <w:lang w:val="en-US"/>
        </w:rPr>
      </w:pPr>
      <w:r w:rsidRPr="00846ADB">
        <w:rPr>
          <w:rFonts w:ascii="Palatino Linotype" w:hAnsi="Palatino Linotype"/>
          <w:b/>
          <w:bCs/>
          <w:color w:val="222222"/>
          <w:shd w:val="clear" w:color="auto" w:fill="FFFFFF"/>
          <w:lang w:val="en-US"/>
        </w:rPr>
        <w:t>Call for papers – abstract submission</w:t>
      </w:r>
    </w:p>
    <w:p w:rsidR="00C62C36" w:rsidRPr="00846ADB" w:rsidRDefault="00C62C36" w:rsidP="00133D43">
      <w:pPr>
        <w:jc w:val="center"/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</w:pPr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 xml:space="preserve">José </w:t>
      </w:r>
      <w:proofErr w:type="spellStart"/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>Relvas</w:t>
      </w:r>
      <w:proofErr w:type="spellEnd"/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 xml:space="preserve"> and the diplomatic strategies of the </w:t>
      </w:r>
      <w:r w:rsidR="00133D43"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 xml:space="preserve">first </w:t>
      </w:r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>Port</w:t>
      </w:r>
      <w:r w:rsidR="00F55D10"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>uguese Republic (1909-1913</w:t>
      </w:r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>)</w:t>
      </w:r>
    </w:p>
    <w:p w:rsidR="007A28C6" w:rsidRPr="00846ADB" w:rsidRDefault="00C62C36" w:rsidP="00846ADB">
      <w:pPr>
        <w:ind w:firstLine="708"/>
        <w:jc w:val="both"/>
        <w:rPr>
          <w:rFonts w:ascii="Palatino Linotype" w:hAnsi="Palatino Linotype"/>
          <w:bCs/>
          <w:color w:val="222222"/>
          <w:shd w:val="clear" w:color="auto" w:fill="FFFFFF"/>
          <w:lang w:val="en-US"/>
        </w:rPr>
      </w:pP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With this presentation we sought to analyze the nuances of the diplomatic strategy by the Portuguese First Republic towards Spain and England at the dawn of the republican regime.</w:t>
      </w:r>
      <w:r w:rsidR="00F55D10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We </w:t>
      </w: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have centered the scope of our research</w:t>
      </w:r>
      <w:r w:rsidR="007A28C6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in the </w:t>
      </w:r>
      <w:r w:rsidR="00F55D10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years </w:t>
      </w:r>
      <w:r w:rsidR="0062551A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from</w:t>
      </w:r>
      <w:r w:rsidR="00F55D10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1909 and 1913</w:t>
      </w: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that</w:t>
      </w:r>
      <w:r w:rsidR="00F55D10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, basically, correspond to two</w:t>
      </w:r>
      <w:r w:rsidR="00133D43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political</w:t>
      </w: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period</w:t>
      </w:r>
      <w:r w:rsidR="00F55D10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s. </w:t>
      </w:r>
      <w:r w:rsidR="007A28C6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In f</w:t>
      </w:r>
      <w:r w:rsidR="00F55D10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irst</w:t>
      </w:r>
      <w:r w:rsidR="007A28C6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period</w:t>
      </w:r>
      <w:r w:rsidR="00F55D10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, between Abril 1909 and October 1910, there was a </w:t>
      </w:r>
      <w:r w:rsidR="007A28C6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“</w:t>
      </w: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preparation</w:t>
      </w:r>
      <w:r w:rsidR="007A28C6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”</w:t>
      </w: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of th</w:t>
      </w:r>
      <w:r w:rsidR="00F55D10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e republican revolution which implied some sort of international support</w:t>
      </w:r>
      <w:r w:rsidR="007A28C6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,</w:t>
      </w:r>
      <w:r w:rsidR="00F55D10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gathered by several Republican Party members. The l</w:t>
      </w: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ater</w:t>
      </w:r>
      <w:r w:rsidR="00F55D10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period goes from the </w:t>
      </w:r>
      <w:r w:rsidR="007A28C6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revolution</w:t>
      </w:r>
      <w:r w:rsidR="00F55D10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of the 5</w:t>
      </w:r>
      <w:r w:rsidR="00F55D10" w:rsidRPr="00846ADB">
        <w:rPr>
          <w:rFonts w:ascii="Palatino Linotype" w:hAnsi="Palatino Linotype"/>
          <w:bCs/>
          <w:color w:val="222222"/>
          <w:shd w:val="clear" w:color="auto" w:fill="FFFFFF"/>
          <w:vertAlign w:val="superscript"/>
          <w:lang w:val="en-US"/>
        </w:rPr>
        <w:t>th</w:t>
      </w:r>
      <w:r w:rsidR="00F55D10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of October of 1910 to the rupture of the relations with the Holy See</w:t>
      </w:r>
      <w:r w:rsidR="007A28C6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in 1913</w:t>
      </w:r>
      <w:r w:rsidR="00F55D10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, and was marked by</w:t>
      </w: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</w:t>
      </w:r>
      <w:r w:rsidR="00F55D10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several </w:t>
      </w:r>
      <w:r w:rsidR="007A28C6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attempts</w:t>
      </w:r>
      <w:r w:rsidR="00F55D10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of</w:t>
      </w: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international affirmation of a new Portuguese </w:t>
      </w:r>
      <w:r w:rsidR="007A28C6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Republican </w:t>
      </w: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government</w:t>
      </w:r>
      <w:r w:rsidR="007A28C6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.</w:t>
      </w: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 </w:t>
      </w:r>
      <w:r w:rsidR="007A28C6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It is the magnitude of those attempts of international recognition led by new regime towards the major European players that we will have in account. </w:t>
      </w:r>
    </w:p>
    <w:p w:rsidR="00C62C36" w:rsidRPr="00846ADB" w:rsidRDefault="007A28C6" w:rsidP="00846ADB">
      <w:pPr>
        <w:pBdr>
          <w:bottom w:val="single" w:sz="4" w:space="1" w:color="auto"/>
        </w:pBdr>
        <w:ind w:firstLine="708"/>
        <w:jc w:val="both"/>
        <w:rPr>
          <w:rFonts w:ascii="Palatino Linotype" w:hAnsi="Palatino Linotype"/>
          <w:bCs/>
          <w:color w:val="222222"/>
          <w:shd w:val="clear" w:color="auto" w:fill="FFFFFF"/>
          <w:lang w:val="en-US"/>
        </w:rPr>
      </w:pP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Meanwhile the main focus of our analyses, developed while working on biographical thesis of the republican leader José </w:t>
      </w:r>
      <w:proofErr w:type="spellStart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Relvas</w:t>
      </w:r>
      <w:proofErr w:type="spellEnd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(1858-1929), will be centered on the his actuation as a diplomatic agent in both those periods. Thus, we will bring to debate the real effects of the “mission” on France and England led by </w:t>
      </w:r>
      <w:proofErr w:type="spellStart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Relvas</w:t>
      </w:r>
      <w:proofErr w:type="spellEnd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as republican conspirator in August of 1910. Then </w:t>
      </w:r>
      <w:r w:rsidR="007A5889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we will analyz</w:t>
      </w: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e the diplomatic concerns of his actions as Finance Minister in the Provisional Government. Finally we will bring to equation the major diplomatic role of </w:t>
      </w:r>
      <w:proofErr w:type="spellStart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Relvas</w:t>
      </w:r>
      <w:proofErr w:type="spellEnd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as ambassador to Spain, </w:t>
      </w:r>
      <w:r w:rsidR="0062551A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from </w:t>
      </w: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1912 to 1913.     </w:t>
      </w:r>
    </w:p>
    <w:p w:rsidR="00846ADB" w:rsidRPr="00846ADB" w:rsidRDefault="00846ADB" w:rsidP="00846ADB">
      <w:pPr>
        <w:pBdr>
          <w:bottom w:val="single" w:sz="4" w:space="1" w:color="auto"/>
        </w:pBdr>
        <w:ind w:firstLine="708"/>
        <w:jc w:val="both"/>
        <w:rPr>
          <w:rFonts w:ascii="Palatino Linotype" w:hAnsi="Palatino Linotype"/>
          <w:bCs/>
          <w:color w:val="222222"/>
          <w:shd w:val="clear" w:color="auto" w:fill="FFFFFF"/>
          <w:lang w:val="en-US"/>
        </w:rPr>
      </w:pPr>
    </w:p>
    <w:p w:rsidR="007A28C6" w:rsidRPr="00846ADB" w:rsidRDefault="0062551A" w:rsidP="00C62C36">
      <w:pPr>
        <w:jc w:val="both"/>
        <w:rPr>
          <w:rFonts w:ascii="Palatino Linotype" w:hAnsi="Palatino Linotype"/>
          <w:b/>
          <w:bCs/>
          <w:color w:val="222222"/>
          <w:shd w:val="clear" w:color="auto" w:fill="FFFFFF"/>
          <w:lang w:val="en-US"/>
        </w:rPr>
      </w:pPr>
      <w:r w:rsidRPr="00846ADB">
        <w:rPr>
          <w:rFonts w:ascii="Palatino Linotype" w:hAnsi="Palatino Linotype"/>
          <w:b/>
          <w:bCs/>
          <w:color w:val="222222"/>
          <w:shd w:val="clear" w:color="auto" w:fill="FFFFFF"/>
          <w:lang w:val="en-US"/>
        </w:rPr>
        <w:t>Shot Biographic note of the author:</w:t>
      </w:r>
    </w:p>
    <w:p w:rsidR="0062551A" w:rsidRPr="00846ADB" w:rsidRDefault="0062551A" w:rsidP="00C62C36">
      <w:pPr>
        <w:jc w:val="both"/>
        <w:rPr>
          <w:rFonts w:ascii="Palatino Linotype" w:hAnsi="Palatino Linotype"/>
          <w:bCs/>
          <w:color w:val="222222"/>
          <w:shd w:val="clear" w:color="auto" w:fill="FFFFFF"/>
          <w:lang w:val="en-US"/>
        </w:rPr>
      </w:pPr>
      <w:r w:rsidRPr="00846ADB">
        <w:rPr>
          <w:rFonts w:ascii="Palatino Linotype" w:hAnsi="Palatino Linotype"/>
          <w:b/>
          <w:bCs/>
          <w:color w:val="222222"/>
          <w:shd w:val="clear" w:color="auto" w:fill="FFFFFF"/>
          <w:lang w:val="en-US"/>
        </w:rPr>
        <w:t xml:space="preserve">José </w:t>
      </w:r>
      <w:proofErr w:type="spellStart"/>
      <w:r w:rsidRPr="00846ADB">
        <w:rPr>
          <w:rFonts w:ascii="Palatino Linotype" w:hAnsi="Palatino Linotype"/>
          <w:b/>
          <w:bCs/>
          <w:color w:val="222222"/>
          <w:shd w:val="clear" w:color="auto" w:fill="FFFFFF"/>
          <w:lang w:val="en-US"/>
        </w:rPr>
        <w:t>Raimundo</w:t>
      </w:r>
      <w:proofErr w:type="spellEnd"/>
      <w:r w:rsidRPr="00846ADB">
        <w:rPr>
          <w:rFonts w:ascii="Palatino Linotype" w:hAnsi="Palatino Linotype"/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proofErr w:type="gramStart"/>
      <w:r w:rsidRPr="00846ADB">
        <w:rPr>
          <w:rFonts w:ascii="Palatino Linotype" w:hAnsi="Palatino Linotype"/>
          <w:b/>
          <w:bCs/>
          <w:color w:val="222222"/>
          <w:shd w:val="clear" w:color="auto" w:fill="FFFFFF"/>
          <w:lang w:val="en-US"/>
        </w:rPr>
        <w:t>Noras</w:t>
      </w:r>
      <w:proofErr w:type="spellEnd"/>
      <w:proofErr w:type="gramEnd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graduted</w:t>
      </w:r>
      <w:proofErr w:type="spellEnd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in History in the Faculty of Arts of Coimbra University</w:t>
      </w:r>
      <w:r w:rsidR="004370FC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(2005)</w:t>
      </w: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and as a Master in Art History and Cultural Heritage</w:t>
      </w:r>
      <w:r w:rsidR="004370FC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(2011)</w:t>
      </w: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of the same school. </w:t>
      </w:r>
      <w:proofErr w:type="spellStart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Raimundo</w:t>
      </w:r>
      <w:proofErr w:type="spellEnd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Noras</w:t>
      </w:r>
      <w:proofErr w:type="spellEnd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has won the National History Student’s Award in Art History with the essay </w:t>
      </w:r>
      <w:proofErr w:type="spellStart"/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>Cena</w:t>
      </w:r>
      <w:r w:rsidR="004370FC"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>s</w:t>
      </w:r>
      <w:proofErr w:type="spellEnd"/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 xml:space="preserve"> da Vida de um cine-teatro: o </w:t>
      </w:r>
      <w:proofErr w:type="spellStart"/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>Teatro</w:t>
      </w:r>
      <w:proofErr w:type="spellEnd"/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 xml:space="preserve"> Rosa </w:t>
      </w:r>
      <w:proofErr w:type="spellStart"/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>Damasceno</w:t>
      </w:r>
      <w:proofErr w:type="spellEnd"/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 xml:space="preserve"> de </w:t>
      </w:r>
      <w:proofErr w:type="spellStart"/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>Santarém</w:t>
      </w:r>
      <w:proofErr w:type="spellEnd"/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 xml:space="preserve"> (Scenes from the life of a movie theater: the Rosa </w:t>
      </w:r>
      <w:proofErr w:type="spellStart"/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>Damasceno</w:t>
      </w:r>
      <w:proofErr w:type="spellEnd"/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 xml:space="preserve"> Theater of </w:t>
      </w:r>
      <w:proofErr w:type="spellStart"/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>Santarém</w:t>
      </w:r>
      <w:proofErr w:type="spellEnd"/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>)</w:t>
      </w: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in 2008. He as several work</w:t>
      </w:r>
      <w:r w:rsidR="004370FC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s</w:t>
      </w: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published</w:t>
      </w:r>
      <w:r w:rsidR="004370FC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,</w:t>
      </w: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including the book </w:t>
      </w:r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 xml:space="preserve">José </w:t>
      </w:r>
      <w:proofErr w:type="spellStart"/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>Relvas</w:t>
      </w:r>
      <w:proofErr w:type="spellEnd"/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 xml:space="preserve"> (1858-1929): a </w:t>
      </w:r>
      <w:proofErr w:type="spellStart"/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>photobiogrhapy</w:t>
      </w:r>
      <w:proofErr w:type="spellEnd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. </w:t>
      </w:r>
      <w:r w:rsidRPr="00846ADB">
        <w:rPr>
          <w:rFonts w:ascii="Palatino Linotype" w:hAnsi="Palatino Linotype"/>
          <w:bCs/>
          <w:i/>
          <w:color w:val="222222"/>
          <w:shd w:val="clear" w:color="auto" w:fill="FFFFFF"/>
          <w:lang w:val="en-US"/>
        </w:rPr>
        <w:t xml:space="preserve"> </w:t>
      </w:r>
      <w:r w:rsidR="004370FC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Presently,</w:t>
      </w: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Raimundo</w:t>
      </w:r>
      <w:proofErr w:type="spellEnd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Noras</w:t>
      </w:r>
      <w:proofErr w:type="spellEnd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</w:t>
      </w:r>
      <w:r w:rsidR="004370FC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is a PhD Student of the inter-</w:t>
      </w: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universities </w:t>
      </w:r>
      <w:proofErr w:type="spellStart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PIHUHist</w:t>
      </w:r>
      <w:proofErr w:type="spellEnd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PhD in History, </w:t>
      </w:r>
      <w:r w:rsidR="004370FC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in the </w:t>
      </w: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field of </w:t>
      </w:r>
      <w:proofErr w:type="spellStart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Insitutions</w:t>
      </w:r>
      <w:proofErr w:type="spellEnd"/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and Economic Development</w:t>
      </w:r>
      <w:r w:rsidR="004370FC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, where he develops a thesis on the republican politician José </w:t>
      </w:r>
      <w:proofErr w:type="spellStart"/>
      <w:r w:rsidR="004370FC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Relvas</w:t>
      </w:r>
      <w:proofErr w:type="spellEnd"/>
      <w:r w:rsidR="004370FC"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. </w:t>
      </w: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 xml:space="preserve"> </w:t>
      </w:r>
    </w:p>
    <w:p w:rsidR="00846ADB" w:rsidRPr="0062551A" w:rsidRDefault="00846ADB" w:rsidP="00C62C36">
      <w:pPr>
        <w:jc w:val="both"/>
        <w:rPr>
          <w:rFonts w:ascii="Palatino Linotype" w:hAnsi="Palatino Linotype"/>
          <w:bCs/>
          <w:color w:val="222222"/>
          <w:sz w:val="20"/>
          <w:szCs w:val="20"/>
          <w:shd w:val="clear" w:color="auto" w:fill="FFFFFF"/>
          <w:lang w:val="en-US"/>
        </w:rPr>
      </w:pPr>
      <w:r w:rsidRPr="00846ADB">
        <w:rPr>
          <w:rFonts w:ascii="Palatino Linotype" w:hAnsi="Palatino Linotype"/>
          <w:bCs/>
          <w:color w:val="222222"/>
          <w:shd w:val="clear" w:color="auto" w:fill="FFFFFF"/>
          <w:lang w:val="en-US"/>
        </w:rPr>
        <w:t>If accepted we will require audio-visual support for the presentation.</w:t>
      </w:r>
      <w:r>
        <w:rPr>
          <w:rFonts w:ascii="Palatino Linotype" w:hAnsi="Palatino Linotype"/>
          <w:bCs/>
          <w:color w:val="222222"/>
          <w:sz w:val="20"/>
          <w:szCs w:val="20"/>
          <w:shd w:val="clear" w:color="auto" w:fill="FFFFFF"/>
          <w:lang w:val="en-US"/>
        </w:rPr>
        <w:t xml:space="preserve"> </w:t>
      </w:r>
      <w:bookmarkStart w:id="0" w:name="_GoBack"/>
      <w:bookmarkEnd w:id="0"/>
    </w:p>
    <w:sectPr w:rsidR="00846ADB" w:rsidRPr="00625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36"/>
    <w:rsid w:val="00133D43"/>
    <w:rsid w:val="004370FC"/>
    <w:rsid w:val="0062551A"/>
    <w:rsid w:val="00645F4D"/>
    <w:rsid w:val="007A28C6"/>
    <w:rsid w:val="007A5889"/>
    <w:rsid w:val="00846ADB"/>
    <w:rsid w:val="008F3A7D"/>
    <w:rsid w:val="00960A07"/>
    <w:rsid w:val="00C62C36"/>
    <w:rsid w:val="00F441D7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JoseRaimundoNoras</dc:creator>
  <cp:lastModifiedBy>JoseRaimundoNoras</cp:lastModifiedBy>
  <cp:revision>5</cp:revision>
  <dcterms:created xsi:type="dcterms:W3CDTF">2014-01-13T16:32:00Z</dcterms:created>
  <dcterms:modified xsi:type="dcterms:W3CDTF">2014-01-14T16:36:00Z</dcterms:modified>
</cp:coreProperties>
</file>