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62C7" w14:textId="77777777" w:rsidR="0060184F" w:rsidRPr="0060184F" w:rsidRDefault="0060184F" w:rsidP="0060184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pt-PT"/>
        </w:rPr>
      </w:pPr>
      <w:r w:rsidRPr="0060184F"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pt-PT"/>
        </w:rPr>
        <w:t xml:space="preserve">Mação tem </w:t>
      </w:r>
      <w:proofErr w:type="spellStart"/>
      <w:r w:rsidRPr="0060184F"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pt-PT"/>
        </w:rPr>
        <w:t>projecto</w:t>
      </w:r>
      <w:proofErr w:type="spellEnd"/>
      <w:r w:rsidRPr="0060184F"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pt-PT"/>
        </w:rPr>
        <w:t xml:space="preserve"> de canábis medicinal para zonas devastadas pelos incêndios de 2017</w:t>
      </w:r>
    </w:p>
    <w:p w14:paraId="47367270" w14:textId="7297A714" w:rsidR="006F47C5" w:rsidRDefault="006F47C5" w:rsidP="0060184F"/>
    <w:p w14:paraId="3EF1A959" w14:textId="32FEFB1B" w:rsidR="0060184F" w:rsidRDefault="0060184F" w:rsidP="0060184F">
      <w:r>
        <w:rPr>
          <w:noProof/>
        </w:rPr>
        <w:drawing>
          <wp:inline distT="0" distB="0" distL="0" distR="0" wp14:anchorId="3A6A3EFA" wp14:editId="50E66D61">
            <wp:extent cx="5400040" cy="3051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FE9E" w14:textId="10F37D9C" w:rsidR="0060184F" w:rsidRDefault="0060184F" w:rsidP="0060184F"/>
    <w:p w14:paraId="06288A04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Uma unidade de cultivo e </w:t>
      </w:r>
      <w:proofErr w:type="spellStart"/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extracção</w:t>
      </w:r>
      <w:proofErr w:type="spellEnd"/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de canábis para fins medicinais vai ser instalada numa área devastada pelo incêndio florestal de 2017 na União das Freguesias de Mação, Penhascos e Aboboreira, no concelho de Mação, distrito de Santarém. O </w:t>
      </w:r>
      <w:proofErr w:type="spellStart"/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projecto</w:t>
      </w:r>
      <w:proofErr w:type="spellEnd"/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de investimento foi classificado como sendo de Potencial Interesse Nacional (PIN). Já há três empresas de canábis com pré-licença do </w:t>
      </w:r>
      <w:proofErr w:type="spellStart"/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Infarmed</w:t>
      </w:r>
      <w:proofErr w:type="spellEnd"/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a investir no concelho de Mação, segundo o jornal regional </w:t>
      </w:r>
      <w:hyperlink r:id="rId5" w:history="1">
        <w:r w:rsidRPr="0060184F">
          <w:rPr>
            <w:rStyle w:val="Hiperligao"/>
            <w:rFonts w:ascii="Arial" w:hAnsi="Arial" w:cs="Arial"/>
            <w:b/>
            <w:bCs/>
            <w:color w:val="000000"/>
            <w:sz w:val="32"/>
            <w:szCs w:val="32"/>
            <w:u w:val="none"/>
            <w:bdr w:val="none" w:sz="0" w:space="0" w:color="auto" w:frame="1"/>
          </w:rPr>
          <w:t>Médio Tejo</w:t>
        </w:r>
      </w:hyperlink>
      <w:r w:rsidRPr="0060184F">
        <w:rPr>
          <w:rStyle w:val="Forte"/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5C43687C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 xml:space="preserve">Um despacho publicado pelos Secretários de Estado da Conservação da Natureza, das Florestas e do Ordenamento do Território e da Agricultura e do Desenvolvimento Rural reconhece como empreendimento com relevante interesse geral o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projecto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de investimento referente à instalação de uma unidade de cultivo e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extracção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de canábis para fins medicinais na União das </w:t>
      </w:r>
      <w:r w:rsidRPr="0060184F">
        <w:rPr>
          <w:rFonts w:ascii="Arial" w:hAnsi="Arial" w:cs="Arial"/>
          <w:color w:val="000000"/>
          <w:sz w:val="32"/>
          <w:szCs w:val="32"/>
        </w:rPr>
        <w:lastRenderedPageBreak/>
        <w:t>Freguesias de Mação, Penhascos e Aboboreira, concelho de Mação, numa área percorrida pelo incêndio florestal ocorrido em 2017.</w:t>
      </w:r>
    </w:p>
    <w:p w14:paraId="210C3D42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>No documento pode ler-se:</w:t>
      </w:r>
    </w:p>
    <w:p w14:paraId="6D96C924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 xml:space="preserve">“Os graves prejuízos para o ambiente e para a economia nacional decorrentes do elevado número de incêndios que têm deflagrado em terrenos com povoamentos florestais e o facto de, em muitos casos, tais ocorrências se encontrarem ligadas à posterior ocupação dessas áreas para fins urbanísticos e de construção justificaram que, por meio do Decreto-Lei n.º 327/90, de 22 de outubro, na sua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redacção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atual, se estabelecesse, pelo prazo de 10 anos a contar da data do incêndio, a proibição de, nesses terrenos, ser realizada uma série de acções, nomeadamente, obras de construção de quaisquer edificações, estabelecimento de quaisquer novas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actividades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agrícolas, e, no caso de terrenos não abrangidos por planos municipais de ordenamento do território, proibição de realizar operações de loteamento, obras de urbanização e obras de reconstrução ou de ampliação de edificações existentes.</w:t>
      </w:r>
    </w:p>
    <w:p w14:paraId="4CAF64CF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>O referido diploma prevê, contudo, que essas proibições possam ser levantadas, em situações fundamentadas, a requerimento dos interessados, a todo o tempo, desde que se trate de acções de interesse público ou de empreendimentos com relevante interesse geral, como tal reconhecidos.</w:t>
      </w:r>
    </w:p>
    <w:p w14:paraId="7FBB476A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 xml:space="preserve">Neste sentido, a Câmara Municipal de Mação requereu, na qualidade de autoridade administrativa, nos termos e para os efeitos do disposto nos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n.os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5 e 6 do artigo 1.º do referido Decreto-Lei n.º 327/90, de 22 de Outubro, na sua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redacção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actual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, que o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projecto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de investimento para a instalação de unidade de cultivo e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extracção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de canábis para fins medicinais seja reconhecido como empreendimento de relevante interesse geral, por forma a </w:t>
      </w:r>
      <w:r w:rsidRPr="0060184F">
        <w:rPr>
          <w:rFonts w:ascii="Arial" w:hAnsi="Arial" w:cs="Arial"/>
          <w:color w:val="000000"/>
          <w:sz w:val="32"/>
          <w:szCs w:val="32"/>
        </w:rPr>
        <w:lastRenderedPageBreak/>
        <w:t xml:space="preserve">que o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projecto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agrícola possa ser concretizado em área percorrida pelo incêndio florestal ocorrido a 11 de agosto de 2017.</w:t>
      </w:r>
    </w:p>
    <w:p w14:paraId="4EAFB521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 xml:space="preserve">O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Cannareporter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contactou a Câmara Municipal de Mação para obter mais informações, mas não teve qualquer resposta. Assim, transcrevemos apenas o despacho publicado pelo governo:</w:t>
      </w:r>
    </w:p>
    <w:p w14:paraId="45C48423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>“Considerando que a instalação de qualquer nova empresa no concelho de Mação, pelo contributo que pode ter na fixação de população num concelho em decréscimo populacional, se reveste, sempre, de grande importância, dada a possibilidade de estancar essa tendência;</w:t>
      </w:r>
    </w:p>
    <w:p w14:paraId="1F0E01B1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>Considerando que a instalação da referida unidade pode traduzir-se na criação de aproximadamente 20 postos de trabalho;</w:t>
      </w:r>
    </w:p>
    <w:p w14:paraId="7763A802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>Considerando que se trata de uma atividade com elevado grau de especialização, num nicho de mercado com grande potencial de evolução, regulado e monitorizado pela Autoridade Nacional do Medicamento e Produtos de Saúde, I. P., que já emitiu uma pré-licença para a pretensão, reforçando a sua singularidade e elevado interesse para o concelho, e também para a região;</w:t>
      </w:r>
    </w:p>
    <w:p w14:paraId="45314438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>Considerando que o valor do investimento, na ordem dos cinco milhões de euros, de origem estrangeira, lhe confere um interesse público evidente, pelo que representa em termos económicos para o país;</w:t>
      </w:r>
    </w:p>
    <w:p w14:paraId="0E12FCFA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 xml:space="preserve">Considerando que o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projecto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contribui para o aumento da resiliência do território aos incêndios rurais, ao prever a descontinuidade da mancha florestal, amortecendo e desacelerando a evolução de eventuais incêndios florestais;</w:t>
      </w:r>
    </w:p>
    <w:p w14:paraId="097FB420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lastRenderedPageBreak/>
        <w:t xml:space="preserve">Considerando que o presente despacho não isenta os interessados do cumprimento dos demais regimes legais e regulamentares aplicáveis em função da natureza do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projecto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>, nem do cumprimento dos instrumentos de gestão territorial, bem como das servidões e restrições de utilidade pública em vigor;</w:t>
      </w:r>
    </w:p>
    <w:p w14:paraId="032DF709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>Considerando, por último, que o incêndio ocorrido no dia 11 de agosto de 2017 se ficou a dever a causas a que os interessados são alheios, não se lhes conhecendo quaisquer imputações de responsabilidade, conforme declaração emitida em 7 de agosto de 2020 pelo Comandante do Posto Territorial de Mação, da Guarda Nacional Republicana.</w:t>
      </w:r>
    </w:p>
    <w:p w14:paraId="156ACBB8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 xml:space="preserve">O Secretário de Estado da Conservação da Natureza, das Florestas e do Ordenamento do Território e o Secretário de Estado da Agricultura e do Desenvolvimento Rural, ao abrigo do disposto na subalínea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ix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) da alínea d) do n.º 3 do Despacho n.º 12149-A/2019, de 17 de dezembro, do Ministro do Ambiente e da Ação Climática, e na alínea i) do n.º 3 do Despacho n.º 203/2021, 22 de dezembro de 2020, da Ministra da Agricultura, e para efeitos do levantamento das proibições estabelecidas no n.º 1 do artigo 1.º do Decreto-Lei n.º 327/90, de 22 de outubro, na sua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redacção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atual, determinam o seguinte:</w:t>
      </w:r>
    </w:p>
    <w:p w14:paraId="3D161535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t xml:space="preserve">Reconhecer como empreendimento com relevante interesse geral o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projecto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de investimento referente à instalação de uma unidade de cultivo e </w:t>
      </w:r>
      <w:proofErr w:type="spellStart"/>
      <w:r w:rsidRPr="0060184F">
        <w:rPr>
          <w:rFonts w:ascii="Arial" w:hAnsi="Arial" w:cs="Arial"/>
          <w:color w:val="000000"/>
          <w:sz w:val="32"/>
          <w:szCs w:val="32"/>
        </w:rPr>
        <w:t>extracção</w:t>
      </w:r>
      <w:proofErr w:type="spellEnd"/>
      <w:r w:rsidRPr="0060184F">
        <w:rPr>
          <w:rFonts w:ascii="Arial" w:hAnsi="Arial" w:cs="Arial"/>
          <w:color w:val="000000"/>
          <w:sz w:val="32"/>
          <w:szCs w:val="32"/>
        </w:rPr>
        <w:t xml:space="preserve"> de canábis para fins medicinais, a implementar nos prédios rústicos </w:t>
      </w:r>
      <w:proofErr w:type="spellStart"/>
      <w:proofErr w:type="gramStart"/>
      <w:r w:rsidRPr="0060184F">
        <w:rPr>
          <w:rFonts w:ascii="Arial" w:hAnsi="Arial" w:cs="Arial"/>
          <w:color w:val="000000"/>
          <w:sz w:val="32"/>
          <w:szCs w:val="32"/>
        </w:rPr>
        <w:t>n.os</w:t>
      </w:r>
      <w:proofErr w:type="spellEnd"/>
      <w:proofErr w:type="gramEnd"/>
      <w:r w:rsidRPr="0060184F">
        <w:rPr>
          <w:rFonts w:ascii="Arial" w:hAnsi="Arial" w:cs="Arial"/>
          <w:color w:val="000000"/>
          <w:sz w:val="32"/>
          <w:szCs w:val="32"/>
        </w:rPr>
        <w:t xml:space="preserve"> 17 e 63 da secção BZ, e 285 e 286 da secção 1M, da União das Freguesias de Mação, Penhascos e Aboboreira, concelho de Mação, em área percorrida pelos incêndios acima referidos, devidamente demarcada na planta anexa ao presente despacho, que dele faz parte integrante.</w:t>
      </w:r>
    </w:p>
    <w:p w14:paraId="1338680D" w14:textId="77777777" w:rsidR="0060184F" w:rsidRPr="0060184F" w:rsidRDefault="0060184F" w:rsidP="0060184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0184F">
        <w:rPr>
          <w:rFonts w:ascii="Arial" w:hAnsi="Arial" w:cs="Arial"/>
          <w:color w:val="000000"/>
          <w:sz w:val="32"/>
          <w:szCs w:val="32"/>
        </w:rPr>
        <w:lastRenderedPageBreak/>
        <w:t>1 de fevereiro de 2021. – O Secretário de Estado da Conservação da Natureza, das Florestas e do Ordenamento do Território, João Paulo Marçal Lopes Catarino. – O Secretário de Estado da Agricultura e do Desenvolvimento Rural, Rui Manuel Costa Martinho”.</w:t>
      </w:r>
    </w:p>
    <w:p w14:paraId="68268E3B" w14:textId="77777777" w:rsidR="0060184F" w:rsidRPr="0060184F" w:rsidRDefault="0060184F" w:rsidP="0060184F"/>
    <w:sectPr w:rsidR="0060184F" w:rsidRPr="0060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4F"/>
    <w:rsid w:val="0060184F"/>
    <w:rsid w:val="006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C3E1"/>
  <w15:chartTrackingRefBased/>
  <w15:docId w15:val="{E58F5C21-9933-4183-947C-4B5A78C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60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0184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0184F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60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otejo.net/macao-tres-empresas-de-cultivo-de-canabis-com-pre-licenca-do-infarme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Alves Miguel</dc:creator>
  <cp:keywords/>
  <dc:description/>
  <cp:lastModifiedBy>Antonio Alves Miguel</cp:lastModifiedBy>
  <cp:revision>1</cp:revision>
  <dcterms:created xsi:type="dcterms:W3CDTF">2021-03-08T10:11:00Z</dcterms:created>
  <dcterms:modified xsi:type="dcterms:W3CDTF">2021-03-08T10:13:00Z</dcterms:modified>
</cp:coreProperties>
</file>