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9EB1" w14:textId="77777777" w:rsidR="00C7522A" w:rsidRDefault="00C7522A" w:rsidP="00C7522A">
      <w:pPr>
        <w:rPr>
          <w:lang w:val="en-GB"/>
        </w:rPr>
      </w:pPr>
    </w:p>
    <w:p w14:paraId="2CFDD2BB" w14:textId="77777777" w:rsidR="00C7522A" w:rsidRPr="00C7522A" w:rsidRDefault="00C7522A" w:rsidP="00C7522A">
      <w:pPr>
        <w:shd w:val="clear" w:color="auto" w:fill="FFFFFF"/>
        <w:spacing w:after="240"/>
        <w:jc w:val="center"/>
      </w:pPr>
      <w:r>
        <w:rPr>
          <w:b/>
          <w:bCs/>
          <w:color w:val="0A0A0A"/>
          <w:sz w:val="24"/>
          <w:szCs w:val="24"/>
          <w:shd w:val="clear" w:color="auto" w:fill="C0C0C0"/>
        </w:rPr>
        <w:t>@DesculpasparaLer </w:t>
      </w:r>
      <w:r>
        <w:rPr>
          <w:b/>
          <w:bCs/>
          <w:color w:val="000000"/>
          <w:sz w:val="24"/>
          <w:szCs w:val="24"/>
          <w:shd w:val="clear" w:color="auto" w:fill="C0C0C0"/>
        </w:rPr>
        <w:t>lança projeto para TODOS</w:t>
      </w:r>
      <w:r>
        <w:rPr>
          <w:b/>
          <w:bCs/>
          <w:color w:val="000000"/>
          <w:sz w:val="24"/>
          <w:szCs w:val="24"/>
          <w:shd w:val="clear" w:color="auto" w:fill="C0C0C0"/>
        </w:rPr>
        <w:br/>
        <w:t xml:space="preserve">«Mão cheia de desculpas» são contos em formato audiovisual com Língua Gestual </w:t>
      </w:r>
    </w:p>
    <w:p w14:paraId="208A0F07" w14:textId="6755C942" w:rsidR="00C7522A" w:rsidRDefault="00C7522A" w:rsidP="00C7522A">
      <w:pPr>
        <w:shd w:val="clear" w:color="auto" w:fill="FFFFFF"/>
        <w:spacing w:after="240"/>
        <w:jc w:val="center"/>
        <w:rPr>
          <w:lang w:val="en-GB"/>
        </w:rPr>
      </w:pPr>
      <w:r>
        <w:rPr>
          <w:noProof/>
          <w:color w:val="000000"/>
        </w:rPr>
        <w:drawing>
          <wp:inline distT="0" distB="0" distL="0" distR="0" wp14:anchorId="55984937" wp14:editId="77287D24">
            <wp:extent cx="5400040" cy="2620645"/>
            <wp:effectExtent l="0" t="0" r="0" b="8255"/>
            <wp:docPr id="1" name="Imagem 1" descr="Uma imagem com texto, pos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7417215937830603705Imagem 1" descr="Uma imagem com texto, pos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30C5" w14:textId="77777777" w:rsidR="00C7522A" w:rsidRPr="00C7522A" w:rsidRDefault="00C7522A" w:rsidP="00C7522A">
      <w:pPr>
        <w:shd w:val="clear" w:color="auto" w:fill="FFFFFF"/>
      </w:pPr>
      <w:r>
        <w:rPr>
          <w:color w:val="000000"/>
          <w:sz w:val="20"/>
          <w:szCs w:val="20"/>
          <w:shd w:val="clear" w:color="auto" w:fill="FEFEFE"/>
        </w:rPr>
        <w:t> </w:t>
      </w:r>
    </w:p>
    <w:p w14:paraId="23AEDC5F" w14:textId="77777777" w:rsidR="00C7522A" w:rsidRPr="00C7522A" w:rsidRDefault="00C7522A" w:rsidP="00C7522A">
      <w:pPr>
        <w:shd w:val="clear" w:color="auto" w:fill="FFFFFF"/>
      </w:pPr>
      <w:r>
        <w:rPr>
          <w:color w:val="000000"/>
          <w:shd w:val="clear" w:color="auto" w:fill="FEFEFE"/>
        </w:rPr>
        <w:t>O @desculpasparaler, projeto que se destaca por ser destinado a um público não leitor, acaba de lançar uma iniciativa para TODOS. </w:t>
      </w:r>
      <w:r>
        <w:rPr>
          <w:color w:val="000000"/>
          <w:shd w:val="clear" w:color="auto" w:fill="FEFEFE"/>
        </w:rPr>
        <w:br/>
        <w:t>«Se queremos aumentar a literacia e o gosto pela leitura, temos que pensar em TODOS. Com base nesta premissa, criámos vídeos animados a partir de contos infantis, privilegiando a leitura em voz alta», refere Rita França Ferreira, fundadora do @desculpasparaler. </w:t>
      </w:r>
    </w:p>
    <w:p w14:paraId="0648E415" w14:textId="77777777" w:rsidR="00C7522A" w:rsidRPr="00C7522A" w:rsidRDefault="00C7522A" w:rsidP="00C7522A">
      <w:pPr>
        <w:shd w:val="clear" w:color="auto" w:fill="FFFFFF"/>
      </w:pPr>
      <w:r>
        <w:rPr>
          <w:color w:val="000000"/>
          <w:shd w:val="clear" w:color="auto" w:fill="FEFEFE"/>
        </w:rPr>
        <w:t>A iniciativa chama-se «Mão cheia de desculpas», e é inaugurada com «Todos no Sofá», um conto de Luísa Ducla Soares, ilustrações de Pedro Leitão e publicado pela Livros Horizonte.</w:t>
      </w:r>
      <w:r>
        <w:rPr>
          <w:color w:val="000000"/>
          <w:shd w:val="clear" w:color="auto" w:fill="FEFEFE"/>
        </w:rPr>
        <w:br/>
        <w:t>É um “clássico” com 20 anos, que foi escolhido a dedo para celebrar a intemporalidade da obra da autora: «um livro curto, em rima e sobre amigos animais e números.»</w:t>
      </w:r>
    </w:p>
    <w:p w14:paraId="3562BC9E" w14:textId="77777777" w:rsidR="00C7522A" w:rsidRPr="00C7522A" w:rsidRDefault="00C7522A" w:rsidP="00C7522A">
      <w:pPr>
        <w:shd w:val="clear" w:color="auto" w:fill="FFFFFF"/>
      </w:pPr>
      <w:r>
        <w:rPr>
          <w:color w:val="000000"/>
          <w:shd w:val="clear" w:color="auto" w:fill="FEFEFE"/>
        </w:rPr>
        <w:t>Sónia Mota é a intérprete de língua gestual portuguesa deste vídeo e refere: «a comunidade surda é uma minoria, o que não deveria significar acesso limitado à cultura.</w:t>
      </w:r>
      <w:r>
        <w:rPr>
          <w:color w:val="000000"/>
          <w:shd w:val="clear" w:color="auto" w:fill="FEFEFE"/>
        </w:rPr>
        <w:br/>
        <w:t>Esta é uma animação inclusiva, para todos. O texto é simples, de palavras repetidas e de fácil compreensão, tanto ao nível da linguagem oral, como na linguagem gestual. Este é um bom exemplo de integração e uma boa referência pedagógica.» </w:t>
      </w:r>
    </w:p>
    <w:p w14:paraId="27EABBB6" w14:textId="77777777" w:rsidR="00C7522A" w:rsidRPr="00C7522A" w:rsidRDefault="00C7522A" w:rsidP="00C7522A">
      <w:pPr>
        <w:shd w:val="clear" w:color="auto" w:fill="FFFFFF"/>
      </w:pPr>
      <w:r>
        <w:rPr>
          <w:color w:val="000000"/>
          <w:shd w:val="clear" w:color="auto" w:fill="FEFEFE"/>
        </w:rPr>
        <w:t xml:space="preserve">O conto «Todos no Sofá», assim como todos os outros que serão lançados em breve, graças ao interesse de autores em promoverem o acesso das suas obras a TODOS, poderá ser visualizado </w:t>
      </w:r>
      <w:r>
        <w:rPr>
          <w:color w:val="000000"/>
          <w:shd w:val="clear" w:color="auto" w:fill="FEFEFE"/>
        </w:rPr>
        <w:br/>
        <w:t xml:space="preserve">na biblioteca do canal YouTube @desculpasparaler. </w:t>
      </w:r>
      <w:r>
        <w:rPr>
          <w:color w:val="000000"/>
          <w:shd w:val="clear" w:color="auto" w:fill="FEFEFE"/>
        </w:rPr>
        <w:br/>
        <w:t>Será criada uma biblioteca de livros em língua gestual dedicada especialmente para os mais novos, lançada na Semana da Leitura do Plano Nacional de Leitura (PNL) de 8 a 12 de março.  </w:t>
      </w:r>
    </w:p>
    <w:p w14:paraId="73300570" w14:textId="77777777" w:rsidR="00C7522A" w:rsidRPr="00C7522A" w:rsidRDefault="00C7522A" w:rsidP="00C7522A">
      <w:pPr>
        <w:shd w:val="clear" w:color="auto" w:fill="FFFFFF"/>
      </w:pPr>
      <w:r>
        <w:rPr>
          <w:color w:val="000000"/>
          <w:shd w:val="clear" w:color="auto" w:fill="FEFEFE"/>
        </w:rPr>
        <w:t xml:space="preserve">O vídeo pode ser visualizado aqui: </w:t>
      </w:r>
    </w:p>
    <w:p w14:paraId="144D8F1A" w14:textId="77777777" w:rsidR="00C7522A" w:rsidRPr="00C7522A" w:rsidRDefault="00C7522A" w:rsidP="00C7522A">
      <w:pPr>
        <w:pStyle w:val="PargrafodaLista"/>
        <w:numPr>
          <w:ilvl w:val="0"/>
          <w:numId w:val="1"/>
        </w:numPr>
        <w:ind w:left="1470"/>
        <w:rPr>
          <w:rFonts w:eastAsia="Times New Roman"/>
        </w:rPr>
      </w:pPr>
      <w:r>
        <w:rPr>
          <w:rFonts w:eastAsia="Times New Roman"/>
          <w:color w:val="000000"/>
          <w:shd w:val="clear" w:color="auto" w:fill="FEFEFE"/>
        </w:rPr>
        <w:t>YouTube – Livros Horizonte:</w:t>
      </w:r>
      <w:r>
        <w:rPr>
          <w:rFonts w:eastAsia="Times New Roman"/>
          <w:color w:val="000000"/>
          <w:sz w:val="20"/>
          <w:szCs w:val="20"/>
          <w:shd w:val="clear" w:color="auto" w:fill="FEFEFE"/>
        </w:rPr>
        <w:t xml:space="preserve"> </w:t>
      </w:r>
      <w:hyperlink r:id="rId7" w:tgtFrame="_blank" w:history="1">
        <w:r>
          <w:rPr>
            <w:rStyle w:val="Hiperligao"/>
            <w:rFonts w:eastAsia="Times New Roman"/>
          </w:rPr>
          <w:t>https://youtu.be/-ISGm9hssZg</w:t>
        </w:r>
      </w:hyperlink>
    </w:p>
    <w:p w14:paraId="7E77A432" w14:textId="77777777" w:rsidR="00C7522A" w:rsidRPr="00C7522A" w:rsidRDefault="00C7522A" w:rsidP="00C7522A">
      <w:pPr>
        <w:pStyle w:val="PargrafodaLista"/>
        <w:numPr>
          <w:ilvl w:val="0"/>
          <w:numId w:val="1"/>
        </w:numPr>
        <w:ind w:left="1470"/>
        <w:rPr>
          <w:rFonts w:eastAsia="Times New Roman"/>
        </w:rPr>
      </w:pPr>
      <w:r>
        <w:rPr>
          <w:rFonts w:eastAsia="Times New Roman"/>
        </w:rPr>
        <w:t xml:space="preserve">YouTube – Desculpas para Ler: </w:t>
      </w:r>
      <w:hyperlink r:id="rId8" w:history="1">
        <w:r>
          <w:rPr>
            <w:rStyle w:val="Hiperligao"/>
            <w:rFonts w:eastAsia="Times New Roman"/>
          </w:rPr>
          <w:t>https://youtu.be/RWljvISQHCw</w:t>
        </w:r>
      </w:hyperlink>
    </w:p>
    <w:p w14:paraId="4EE30481" w14:textId="77777777" w:rsidR="00C7522A" w:rsidRPr="00C7522A" w:rsidRDefault="00C7522A" w:rsidP="00C7522A">
      <w:pPr>
        <w:pStyle w:val="PargrafodaLista"/>
        <w:numPr>
          <w:ilvl w:val="0"/>
          <w:numId w:val="1"/>
        </w:numPr>
        <w:ind w:left="1470"/>
        <w:rPr>
          <w:rFonts w:eastAsia="Times New Roman"/>
        </w:rPr>
      </w:pPr>
      <w:r>
        <w:rPr>
          <w:rFonts w:eastAsia="Times New Roman"/>
        </w:rPr>
        <w:t xml:space="preserve">Livros Horizonte – </w:t>
      </w:r>
      <w:hyperlink r:id="rId9" w:history="1">
        <w:r>
          <w:rPr>
            <w:rStyle w:val="Hiperligao"/>
            <w:rFonts w:eastAsia="Times New Roman"/>
          </w:rPr>
          <w:t>https://www.livroshorizonte.pt/produto/todos-no-sofa-4a-edicao/</w:t>
        </w:r>
      </w:hyperlink>
    </w:p>
    <w:p w14:paraId="7630A9E4" w14:textId="77777777" w:rsidR="00C7522A" w:rsidRPr="00C7522A" w:rsidRDefault="00C7522A" w:rsidP="00C7522A">
      <w:pPr>
        <w:shd w:val="clear" w:color="auto" w:fill="FFFFFF"/>
      </w:pPr>
      <w:r>
        <w:t> </w:t>
      </w:r>
    </w:p>
    <w:p w14:paraId="43F298A6" w14:textId="77777777" w:rsidR="00C7522A" w:rsidRPr="00C7522A" w:rsidRDefault="00C7522A" w:rsidP="00C7522A">
      <w:pPr>
        <w:shd w:val="clear" w:color="auto" w:fill="FFFFFF"/>
      </w:pPr>
      <w:r>
        <w:rPr>
          <w:color w:val="000000"/>
          <w:sz w:val="20"/>
          <w:szCs w:val="20"/>
          <w:shd w:val="clear" w:color="auto" w:fill="FEFEFE"/>
        </w:rPr>
        <w:t> </w:t>
      </w:r>
      <w:r>
        <w:rPr>
          <w:i/>
          <w:iCs/>
          <w:color w:val="000000"/>
          <w:sz w:val="20"/>
          <w:szCs w:val="20"/>
          <w:shd w:val="clear" w:color="auto" w:fill="FEFEFE"/>
        </w:rPr>
        <w:br/>
      </w:r>
      <w:r>
        <w:rPr>
          <w:i/>
          <w:iCs/>
          <w:color w:val="000000"/>
          <w:sz w:val="20"/>
          <w:szCs w:val="20"/>
          <w:shd w:val="clear" w:color="auto" w:fill="FEFEFE"/>
        </w:rPr>
        <w:br/>
      </w:r>
      <w:r>
        <w:rPr>
          <w:b/>
          <w:bCs/>
          <w:i/>
          <w:iCs/>
          <w:color w:val="000000"/>
          <w:sz w:val="20"/>
          <w:szCs w:val="20"/>
          <w:shd w:val="clear" w:color="auto" w:fill="FEFEFE"/>
        </w:rPr>
        <w:t>Sobre </w:t>
      </w:r>
      <w:r>
        <w:rPr>
          <w:b/>
          <w:bCs/>
          <w:i/>
          <w:iCs/>
          <w:color w:val="222222"/>
          <w:sz w:val="20"/>
          <w:szCs w:val="20"/>
        </w:rPr>
        <w:t>Desculpasparaler.com</w:t>
      </w:r>
      <w:r>
        <w:rPr>
          <w:color w:val="222222"/>
          <w:sz w:val="20"/>
          <w:szCs w:val="20"/>
        </w:rPr>
        <w:br/>
        <w:t>É um projeto editorial que se destaca pelo público-alvo - pessoas que não leem ou leem pouco – e também pelos autores das sugestões de leitura, pessoas comuns que partilham as obras que passam pelas respetivas mesas de cabeceira. Em </w:t>
      </w:r>
      <w:hyperlink r:id="rId10" w:tgtFrame="_blank" w:history="1">
        <w:r>
          <w:rPr>
            <w:rStyle w:val="Hiperligao"/>
            <w:color w:val="1155CC"/>
            <w:sz w:val="20"/>
            <w:szCs w:val="20"/>
          </w:rPr>
          <w:t>desculpasparaler.com</w:t>
        </w:r>
      </w:hyperlink>
      <w:r>
        <w:rPr>
          <w:color w:val="222222"/>
          <w:sz w:val="20"/>
          <w:szCs w:val="20"/>
        </w:rPr>
        <w:t xml:space="preserve">, será possível encontrar entrevistas a </w:t>
      </w:r>
      <w:r>
        <w:rPr>
          <w:color w:val="222222"/>
          <w:sz w:val="20"/>
          <w:szCs w:val="20"/>
        </w:rPr>
        <w:lastRenderedPageBreak/>
        <w:t>pessoas comuns, portuguesas e estrangeiras, visitar bibliotecas de radiologistas, advogados, investigadores, professores; descobrir dicas para se falar e escrever mais e melhor; ouvir histórias pela voz dos adolescentes. Entre outras desculpas para ler. O projeto nasce em plena quarentena porque “houve coragem e tempo. Com a quarentena, houve tempo para tirar da gaveta este projeto, aprimorá-lo e pô-lo ao serviço dos outros”, conta a autora Rita França Ferreira, que tem como objetivo contribuir para o aumento dos hábitos de leitura em Portugal.</w:t>
      </w:r>
      <w:r>
        <w:rPr>
          <w:color w:val="222222"/>
          <w:sz w:val="20"/>
          <w:szCs w:val="20"/>
        </w:rPr>
        <w:br/>
        <w:t>Não é um site. É uma desculpa para ler.</w:t>
      </w:r>
      <w:r>
        <w:rPr>
          <w:color w:val="222222"/>
          <w:sz w:val="20"/>
          <w:szCs w:val="20"/>
        </w:rPr>
        <w:br/>
      </w:r>
      <w:hyperlink r:id="rId11" w:tgtFrame="_blank" w:history="1">
        <w:r>
          <w:rPr>
            <w:rStyle w:val="Hiperligao"/>
            <w:color w:val="1155CC"/>
            <w:sz w:val="20"/>
            <w:szCs w:val="20"/>
          </w:rPr>
          <w:t>Facebook</w:t>
        </w:r>
      </w:hyperlink>
      <w:r>
        <w:rPr>
          <w:color w:val="222222"/>
          <w:sz w:val="20"/>
          <w:szCs w:val="20"/>
        </w:rPr>
        <w:t> e </w:t>
      </w:r>
      <w:hyperlink r:id="rId12" w:tgtFrame="_blank" w:history="1">
        <w:r>
          <w:rPr>
            <w:rStyle w:val="Hiperligao"/>
            <w:color w:val="1155CC"/>
            <w:sz w:val="20"/>
            <w:szCs w:val="20"/>
          </w:rPr>
          <w:t>Instagram</w:t>
        </w:r>
      </w:hyperlink>
    </w:p>
    <w:p w14:paraId="6A853FD5" w14:textId="77777777" w:rsidR="00C7522A" w:rsidRDefault="00C7522A"/>
    <w:sectPr w:rsidR="00C75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1692A"/>
    <w:multiLevelType w:val="multilevel"/>
    <w:tmpl w:val="992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A"/>
    <w:rsid w:val="00C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210C"/>
  <w15:chartTrackingRefBased/>
  <w15:docId w15:val="{FD30C823-D3D2-48DC-B176-910DDB8C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2A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C7522A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752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WljvISQHC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ISGm9hssZg" TargetMode="External"/><Relationship Id="rId12" Type="http://schemas.openxmlformats.org/officeDocument/2006/relationships/hyperlink" Target="https://www.instagram.com/desculpaspara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71456.B0B369D0" TargetMode="External"/><Relationship Id="rId11" Type="http://schemas.openxmlformats.org/officeDocument/2006/relationships/hyperlink" Target="https://www.facebook.com/desculpasparale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esculpasparal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roshorizonte.pt/produto/todos-no-sofa-4a-edi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Ferreira</dc:creator>
  <cp:keywords/>
  <dc:description/>
  <cp:lastModifiedBy>Rita Ferreira</cp:lastModifiedBy>
  <cp:revision>1</cp:revision>
  <dcterms:created xsi:type="dcterms:W3CDTF">2021-03-10T15:26:00Z</dcterms:created>
  <dcterms:modified xsi:type="dcterms:W3CDTF">2021-03-10T15:26:00Z</dcterms:modified>
</cp:coreProperties>
</file>